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84" w:rsidRPr="00CE1BCD" w:rsidRDefault="00CE1BCD" w:rsidP="00CE1BCD">
      <w:pPr>
        <w:autoSpaceDE w:val="0"/>
        <w:autoSpaceDN w:val="0"/>
        <w:adjustRightInd w:val="0"/>
        <w:ind w:left="5664" w:firstLine="708"/>
        <w:jc w:val="both"/>
        <w:rPr>
          <w:sz w:val="22"/>
          <w:szCs w:val="22"/>
        </w:rPr>
      </w:pPr>
      <w:bookmarkStart w:id="0" w:name="_GoBack"/>
      <w:bookmarkEnd w:id="0"/>
      <w:r w:rsidRPr="00CE1BCD">
        <w:rPr>
          <w:sz w:val="22"/>
          <w:szCs w:val="22"/>
        </w:rPr>
        <w:t>Stęszew, dnia 8.12.2020r.</w:t>
      </w:r>
    </w:p>
    <w:p w:rsidR="00CE1BCD" w:rsidRPr="00CE1BCD" w:rsidRDefault="00CE1BCD" w:rsidP="00AE1111">
      <w:pPr>
        <w:autoSpaceDE w:val="0"/>
        <w:autoSpaceDN w:val="0"/>
        <w:adjustRightInd w:val="0"/>
        <w:jc w:val="both"/>
        <w:rPr>
          <w:sz w:val="22"/>
          <w:szCs w:val="22"/>
        </w:rPr>
      </w:pPr>
    </w:p>
    <w:p w:rsidR="00CE1BCD" w:rsidRPr="00CE1BCD" w:rsidRDefault="00CE1BCD" w:rsidP="00AE1111">
      <w:pPr>
        <w:autoSpaceDE w:val="0"/>
        <w:autoSpaceDN w:val="0"/>
        <w:adjustRightInd w:val="0"/>
        <w:jc w:val="both"/>
        <w:rPr>
          <w:sz w:val="22"/>
          <w:szCs w:val="22"/>
        </w:rPr>
      </w:pPr>
    </w:p>
    <w:p w:rsidR="00CE1BCD" w:rsidRPr="00CE1BCD" w:rsidRDefault="00CE1BCD" w:rsidP="00AE1111">
      <w:pPr>
        <w:autoSpaceDE w:val="0"/>
        <w:autoSpaceDN w:val="0"/>
        <w:adjustRightInd w:val="0"/>
        <w:jc w:val="both"/>
        <w:rPr>
          <w:sz w:val="22"/>
          <w:szCs w:val="22"/>
        </w:rPr>
      </w:pPr>
    </w:p>
    <w:p w:rsidR="00CE1BCD" w:rsidRPr="00CE1BCD" w:rsidRDefault="00CE1BCD" w:rsidP="00AE1111">
      <w:pPr>
        <w:autoSpaceDE w:val="0"/>
        <w:autoSpaceDN w:val="0"/>
        <w:adjustRightInd w:val="0"/>
        <w:jc w:val="both"/>
        <w:rPr>
          <w:b/>
          <w:sz w:val="22"/>
          <w:szCs w:val="22"/>
        </w:rPr>
      </w:pPr>
      <w:r w:rsidRPr="00CE1BCD">
        <w:rPr>
          <w:b/>
          <w:sz w:val="22"/>
          <w:szCs w:val="22"/>
        </w:rPr>
        <w:t>Znak sprawy: ZP.260.044.2020</w:t>
      </w:r>
    </w:p>
    <w:p w:rsidR="00CE1BCD" w:rsidRPr="00CE1BCD" w:rsidRDefault="00CE1BCD" w:rsidP="00AE1111">
      <w:pPr>
        <w:autoSpaceDE w:val="0"/>
        <w:autoSpaceDN w:val="0"/>
        <w:adjustRightInd w:val="0"/>
        <w:jc w:val="both"/>
        <w:rPr>
          <w:b/>
          <w:sz w:val="22"/>
          <w:szCs w:val="22"/>
        </w:rPr>
      </w:pPr>
    </w:p>
    <w:p w:rsidR="00CE1BCD" w:rsidRPr="00CE1BCD" w:rsidRDefault="00CE1BCD" w:rsidP="00AE1111">
      <w:pPr>
        <w:autoSpaceDE w:val="0"/>
        <w:autoSpaceDN w:val="0"/>
        <w:adjustRightInd w:val="0"/>
        <w:jc w:val="both"/>
        <w:rPr>
          <w:b/>
          <w:sz w:val="22"/>
          <w:szCs w:val="22"/>
        </w:rPr>
      </w:pPr>
      <w:r w:rsidRPr="00CE1BCD">
        <w:rPr>
          <w:b/>
          <w:sz w:val="22"/>
          <w:szCs w:val="22"/>
        </w:rPr>
        <w:t>Dotyczy : Zakup paliw płynnych na potrzeby ZGKiM w roku 2021.</w:t>
      </w:r>
    </w:p>
    <w:p w:rsidR="00CE1BCD" w:rsidRPr="00CE1BCD" w:rsidRDefault="00CE1BCD" w:rsidP="00AE1111">
      <w:pPr>
        <w:autoSpaceDE w:val="0"/>
        <w:autoSpaceDN w:val="0"/>
        <w:adjustRightInd w:val="0"/>
        <w:jc w:val="both"/>
        <w:rPr>
          <w:sz w:val="22"/>
          <w:szCs w:val="22"/>
        </w:rPr>
      </w:pPr>
    </w:p>
    <w:p w:rsidR="00CE1BCD" w:rsidRPr="00CE1BCD" w:rsidRDefault="00CE1BCD" w:rsidP="00AE1111">
      <w:pPr>
        <w:autoSpaceDE w:val="0"/>
        <w:autoSpaceDN w:val="0"/>
        <w:adjustRightInd w:val="0"/>
        <w:jc w:val="both"/>
        <w:rPr>
          <w:sz w:val="22"/>
          <w:szCs w:val="22"/>
        </w:rPr>
      </w:pPr>
    </w:p>
    <w:p w:rsidR="00D97384" w:rsidRPr="00CE1BCD" w:rsidRDefault="00D97384" w:rsidP="00AE1111">
      <w:pPr>
        <w:autoSpaceDE w:val="0"/>
        <w:autoSpaceDN w:val="0"/>
        <w:adjustRightInd w:val="0"/>
        <w:jc w:val="both"/>
        <w:rPr>
          <w:i/>
          <w:sz w:val="22"/>
          <w:szCs w:val="22"/>
        </w:rPr>
      </w:pPr>
      <w:r w:rsidRPr="00CE1BCD">
        <w:rPr>
          <w:i/>
          <w:sz w:val="22"/>
          <w:szCs w:val="22"/>
        </w:rPr>
        <w:t>Pytanie 1:</w:t>
      </w:r>
    </w:p>
    <w:p w:rsidR="00D97384" w:rsidRPr="00CE1BCD" w:rsidRDefault="00D97384" w:rsidP="00AE1111">
      <w:pPr>
        <w:autoSpaceDE w:val="0"/>
        <w:autoSpaceDN w:val="0"/>
        <w:adjustRightInd w:val="0"/>
        <w:jc w:val="both"/>
        <w:rPr>
          <w:sz w:val="22"/>
          <w:szCs w:val="22"/>
        </w:rPr>
      </w:pPr>
      <w:r w:rsidRPr="00CE1BCD">
        <w:rPr>
          <w:sz w:val="22"/>
          <w:szCs w:val="22"/>
        </w:rPr>
        <w:t>Czy Zamawiający dopuszcza możliwość zmiany poprzez zaakceptowanie wysłania oferty na adres mailowy Zamawiającego w formie elektronicznej podpisanej kwalifikowanym podpisem elektronicznym i otworzy ofertę dopiero w dniu i godzinie otwarcia ofert oraz wysłania wszelkich dokumentów na wezwanie również w formie elektronicznej lub zamieści postępowanie na platformie zakupowej, na której będzie możliwość elektronicznego złożenia oferty? Wykonawca motywuje prośbę sytuacją pandemiczną w kraju, a udzielenie zgody na to pytanie może warunkować złożenie oferty przez Wykonawcę.</w:t>
      </w:r>
    </w:p>
    <w:p w:rsidR="00D97384" w:rsidRPr="00CE1BCD" w:rsidRDefault="00D97384" w:rsidP="00AE1111">
      <w:pPr>
        <w:autoSpaceDE w:val="0"/>
        <w:autoSpaceDN w:val="0"/>
        <w:adjustRightInd w:val="0"/>
        <w:ind w:left="720"/>
        <w:jc w:val="both"/>
        <w:rPr>
          <w:sz w:val="22"/>
          <w:szCs w:val="22"/>
        </w:rPr>
      </w:pPr>
    </w:p>
    <w:p w:rsidR="00D97384" w:rsidRPr="00CE1BCD" w:rsidRDefault="00D97384" w:rsidP="00AE1111">
      <w:pPr>
        <w:autoSpaceDE w:val="0"/>
        <w:autoSpaceDN w:val="0"/>
        <w:adjustRightInd w:val="0"/>
        <w:jc w:val="both"/>
        <w:rPr>
          <w:sz w:val="22"/>
          <w:szCs w:val="22"/>
        </w:rPr>
      </w:pPr>
      <w:r w:rsidRPr="00CE1BCD">
        <w:rPr>
          <w:sz w:val="22"/>
          <w:szCs w:val="22"/>
        </w:rPr>
        <w:t>Odpowiedź:</w:t>
      </w:r>
    </w:p>
    <w:p w:rsidR="00D97384" w:rsidRPr="00CE1BCD" w:rsidRDefault="00D97384" w:rsidP="0030659B">
      <w:pPr>
        <w:autoSpaceDE w:val="0"/>
        <w:autoSpaceDN w:val="0"/>
        <w:adjustRightInd w:val="0"/>
        <w:jc w:val="both"/>
        <w:rPr>
          <w:sz w:val="22"/>
          <w:szCs w:val="22"/>
        </w:rPr>
      </w:pPr>
      <w:r w:rsidRPr="00CE1BCD">
        <w:rPr>
          <w:sz w:val="22"/>
          <w:szCs w:val="22"/>
        </w:rPr>
        <w:t>Mając na uwadze sytuację związaną z wystąpieniem pandemii COVID-19, Zamawiający dopuszcza moż</w:t>
      </w:r>
      <w:r w:rsidR="0030659B">
        <w:rPr>
          <w:sz w:val="22"/>
          <w:szCs w:val="22"/>
        </w:rPr>
        <w:t xml:space="preserve">liwość </w:t>
      </w:r>
      <w:r w:rsidRPr="00CE1BCD">
        <w:rPr>
          <w:sz w:val="22"/>
          <w:szCs w:val="22"/>
        </w:rPr>
        <w:t>przesłania oferty na adres mailowy Zamawiającego</w:t>
      </w:r>
      <w:r w:rsidR="002C3071" w:rsidRPr="00CE1BCD">
        <w:rPr>
          <w:sz w:val="22"/>
          <w:szCs w:val="22"/>
        </w:rPr>
        <w:t xml:space="preserve"> (</w:t>
      </w:r>
      <w:hyperlink r:id="rId7" w:history="1">
        <w:r w:rsidR="002C3071" w:rsidRPr="00CE1BCD">
          <w:rPr>
            <w:rStyle w:val="Hipercze"/>
            <w:sz w:val="22"/>
            <w:szCs w:val="22"/>
          </w:rPr>
          <w:t>sekretariat@steszew.zakladkomunalny.com</w:t>
        </w:r>
      </w:hyperlink>
      <w:r w:rsidR="002C3071" w:rsidRPr="00CE1BCD">
        <w:rPr>
          <w:sz w:val="22"/>
          <w:szCs w:val="22"/>
        </w:rPr>
        <w:t xml:space="preserve">) </w:t>
      </w:r>
      <w:r w:rsidRPr="00CE1BCD">
        <w:rPr>
          <w:sz w:val="22"/>
          <w:szCs w:val="22"/>
        </w:rPr>
        <w:t xml:space="preserve"> w formie elektronicznej podpisanej kwalifikowanym podpisem elektronicznym i otworzy ofertę dopiero w dniu i godzinie otwarcia ofert oraz wysłania wszelkich dokumentów na wezwanie również w formie elektronicznej</w:t>
      </w:r>
      <w:r w:rsidR="002C3071" w:rsidRPr="00CE1BCD">
        <w:rPr>
          <w:sz w:val="22"/>
          <w:szCs w:val="22"/>
        </w:rPr>
        <w:t>.</w:t>
      </w:r>
    </w:p>
    <w:p w:rsidR="002C3071" w:rsidRPr="00CE1BCD" w:rsidRDefault="002C3071" w:rsidP="00AE1111">
      <w:pPr>
        <w:autoSpaceDE w:val="0"/>
        <w:autoSpaceDN w:val="0"/>
        <w:adjustRightInd w:val="0"/>
        <w:ind w:left="720"/>
        <w:jc w:val="both"/>
        <w:rPr>
          <w:sz w:val="22"/>
          <w:szCs w:val="22"/>
        </w:rPr>
      </w:pPr>
    </w:p>
    <w:p w:rsidR="002C3071" w:rsidRPr="00CE1BCD" w:rsidRDefault="002C3071" w:rsidP="00AE1111">
      <w:pPr>
        <w:autoSpaceDE w:val="0"/>
        <w:autoSpaceDN w:val="0"/>
        <w:adjustRightInd w:val="0"/>
        <w:jc w:val="both"/>
        <w:rPr>
          <w:i/>
          <w:sz w:val="22"/>
          <w:szCs w:val="22"/>
        </w:rPr>
      </w:pPr>
      <w:r w:rsidRPr="00CE1BCD">
        <w:rPr>
          <w:i/>
          <w:sz w:val="22"/>
          <w:szCs w:val="22"/>
        </w:rPr>
        <w:t>Pytanie 2:</w:t>
      </w:r>
    </w:p>
    <w:p w:rsidR="002C3071" w:rsidRPr="00CE1BCD" w:rsidRDefault="002C3071" w:rsidP="00AE1111">
      <w:pPr>
        <w:jc w:val="both"/>
        <w:rPr>
          <w:color w:val="000000"/>
          <w:sz w:val="22"/>
          <w:szCs w:val="22"/>
        </w:rPr>
      </w:pPr>
      <w:r w:rsidRPr="00CE1BCD">
        <w:rPr>
          <w:color w:val="000000"/>
          <w:sz w:val="22"/>
          <w:szCs w:val="22"/>
        </w:rPr>
        <w:t>W odniesieniu do zapisów SIWZ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rsidR="00413D4D" w:rsidRPr="00CE1BCD" w:rsidRDefault="00E21154" w:rsidP="00AE1111">
      <w:pPr>
        <w:jc w:val="both"/>
        <w:rPr>
          <w:color w:val="000000"/>
          <w:sz w:val="22"/>
          <w:szCs w:val="22"/>
        </w:rPr>
      </w:pPr>
    </w:p>
    <w:p w:rsidR="00AE1111" w:rsidRPr="00CE1BCD" w:rsidRDefault="00AE1111" w:rsidP="00AE1111">
      <w:pPr>
        <w:jc w:val="both"/>
        <w:rPr>
          <w:color w:val="000000"/>
          <w:sz w:val="22"/>
          <w:szCs w:val="22"/>
        </w:rPr>
      </w:pPr>
      <w:r w:rsidRPr="00CE1BCD">
        <w:rPr>
          <w:color w:val="000000"/>
          <w:sz w:val="22"/>
          <w:szCs w:val="22"/>
        </w:rPr>
        <w:t>Odpowiedź</w:t>
      </w:r>
      <w:r w:rsidR="006A6440" w:rsidRPr="00CE1BCD">
        <w:rPr>
          <w:color w:val="000000"/>
          <w:sz w:val="22"/>
          <w:szCs w:val="22"/>
        </w:rPr>
        <w:t>:</w:t>
      </w:r>
    </w:p>
    <w:p w:rsidR="009110B8" w:rsidRPr="00CE1BCD" w:rsidRDefault="00595BE4" w:rsidP="009110B8">
      <w:pPr>
        <w:jc w:val="both"/>
        <w:rPr>
          <w:color w:val="000000"/>
          <w:sz w:val="22"/>
          <w:szCs w:val="22"/>
        </w:rPr>
      </w:pPr>
      <w:r w:rsidRPr="00CE1BCD">
        <w:rPr>
          <w:color w:val="000000"/>
          <w:sz w:val="22"/>
          <w:szCs w:val="22"/>
        </w:rPr>
        <w:t xml:space="preserve">Jednym z warunków jest </w:t>
      </w:r>
      <w:r w:rsidRPr="00CE1BCD">
        <w:rPr>
          <w:sz w:val="22"/>
          <w:szCs w:val="22"/>
        </w:rPr>
        <w:t>posiadanie minimum jednej stacji paliw zlokalizowanej w odległości do 5 km od siedziby Zamawiającego: ul. Mosińska 15, Stęszew. Odległość ta liczona będzie najkrótszą drogą publiczną, w sytuacjach wskazanych w pytaniu dopuszczane jest korzystanie z innej stacji zlokalizowanej możliwe jak najbliżej siedziby, jednak ze względu na specyfikę pracy ZGKiM nie dalej niż 10 km.</w:t>
      </w:r>
      <w:r w:rsidR="009110B8" w:rsidRPr="00CE1BCD">
        <w:rPr>
          <w:color w:val="000000"/>
          <w:sz w:val="22"/>
          <w:szCs w:val="22"/>
        </w:rPr>
        <w:t xml:space="preserve"> Zamawiający nie dopuszcza dokonywania transakcji przy użyciu kart paliwowych. </w:t>
      </w:r>
    </w:p>
    <w:p w:rsidR="00595BE4" w:rsidRPr="00CE1BCD" w:rsidRDefault="00595BE4" w:rsidP="00AE1111">
      <w:pPr>
        <w:jc w:val="both"/>
        <w:rPr>
          <w:color w:val="000000"/>
          <w:sz w:val="22"/>
          <w:szCs w:val="22"/>
        </w:rPr>
      </w:pPr>
    </w:p>
    <w:p w:rsidR="00595BE4" w:rsidRPr="00CE1BCD" w:rsidRDefault="00595BE4" w:rsidP="00AE1111">
      <w:pPr>
        <w:jc w:val="both"/>
        <w:rPr>
          <w:color w:val="000000"/>
          <w:sz w:val="22"/>
          <w:szCs w:val="22"/>
        </w:rPr>
      </w:pPr>
    </w:p>
    <w:p w:rsidR="00595BE4" w:rsidRPr="00CE1BCD" w:rsidRDefault="00595BE4" w:rsidP="00AE1111">
      <w:pPr>
        <w:jc w:val="both"/>
        <w:rPr>
          <w:i/>
          <w:color w:val="000000"/>
          <w:sz w:val="22"/>
          <w:szCs w:val="22"/>
        </w:rPr>
      </w:pPr>
      <w:r w:rsidRPr="00CE1BCD">
        <w:rPr>
          <w:i/>
          <w:color w:val="000000"/>
          <w:sz w:val="22"/>
          <w:szCs w:val="22"/>
        </w:rPr>
        <w:t>Pytanie 3:</w:t>
      </w:r>
    </w:p>
    <w:p w:rsidR="00595BE4" w:rsidRPr="00CE1BCD" w:rsidRDefault="00595BE4" w:rsidP="00595BE4">
      <w:pPr>
        <w:jc w:val="both"/>
        <w:rPr>
          <w:color w:val="000000"/>
          <w:sz w:val="22"/>
          <w:szCs w:val="22"/>
        </w:rPr>
      </w:pPr>
      <w:r w:rsidRPr="00CE1BCD">
        <w:rPr>
          <w:color w:val="000000"/>
          <w:sz w:val="22"/>
          <w:szCs w:val="22"/>
        </w:rPr>
        <w:t>Czy Zamawiający dopuszcza możliwość dokonywania zakupu paliwa w formie bezgotówkowej przy użyciu kart paliwowych zaakceptuje, aby karty paliwowe wydane zostały w ciągu 15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w:t>
      </w:r>
    </w:p>
    <w:p w:rsidR="00595BE4" w:rsidRPr="00CE1BCD" w:rsidRDefault="00595BE4" w:rsidP="00595BE4">
      <w:pPr>
        <w:ind w:left="720"/>
        <w:jc w:val="both"/>
        <w:rPr>
          <w:color w:val="000000"/>
          <w:sz w:val="22"/>
          <w:szCs w:val="22"/>
        </w:rPr>
      </w:pPr>
      <w:r w:rsidRPr="00CE1BCD">
        <w:rPr>
          <w:color w:val="000000"/>
          <w:sz w:val="22"/>
          <w:szCs w:val="22"/>
        </w:rPr>
        <w:t>*    0 zł netto za kartę nową,</w:t>
      </w:r>
    </w:p>
    <w:p w:rsidR="00595BE4" w:rsidRPr="00CE1BCD" w:rsidRDefault="00595BE4" w:rsidP="00595BE4">
      <w:pPr>
        <w:ind w:left="720"/>
        <w:jc w:val="both"/>
        <w:rPr>
          <w:color w:val="000000"/>
          <w:sz w:val="22"/>
          <w:szCs w:val="22"/>
        </w:rPr>
      </w:pPr>
      <w:r w:rsidRPr="00CE1BCD">
        <w:rPr>
          <w:color w:val="000000"/>
          <w:sz w:val="22"/>
          <w:szCs w:val="22"/>
        </w:rPr>
        <w:t>*   10 zł netto za kartę wymienną (na skutek zagubienia, kradzieży, zmiany dotychczasowych danych etc.),</w:t>
      </w:r>
    </w:p>
    <w:p w:rsidR="00595BE4" w:rsidRPr="00CE1BCD" w:rsidRDefault="00595BE4" w:rsidP="00595BE4">
      <w:pPr>
        <w:ind w:left="720"/>
        <w:jc w:val="both"/>
        <w:rPr>
          <w:color w:val="000000"/>
          <w:sz w:val="22"/>
          <w:szCs w:val="22"/>
        </w:rPr>
      </w:pPr>
      <w:r w:rsidRPr="00CE1BCD">
        <w:rPr>
          <w:color w:val="000000"/>
          <w:sz w:val="22"/>
          <w:szCs w:val="22"/>
        </w:rPr>
        <w:t>*    0 zł netto za kartę dodatkową wydawaną w trakcie realizacji umowy (np. nowy numer rejestracyjny, karta, której kończy się termin ważności)</w:t>
      </w:r>
    </w:p>
    <w:p w:rsidR="00595BE4" w:rsidRPr="00CE1BCD" w:rsidRDefault="00595BE4" w:rsidP="00595BE4">
      <w:pPr>
        <w:ind w:left="720"/>
        <w:jc w:val="both"/>
        <w:rPr>
          <w:color w:val="000000"/>
          <w:sz w:val="22"/>
          <w:szCs w:val="22"/>
        </w:rPr>
      </w:pPr>
      <w:r w:rsidRPr="00CE1BCD">
        <w:rPr>
          <w:color w:val="000000"/>
          <w:sz w:val="22"/>
          <w:szCs w:val="22"/>
        </w:rPr>
        <w:lastRenderedPageBreak/>
        <w:t>Wykonawca nie ma możliwości zapewnienia rozliczeń z odroczonym terminem płatności i warunkami handlowymi zawartymi w umowie przed otrzymaniem przez Zamawiającego kart paliwowych.</w:t>
      </w:r>
    </w:p>
    <w:p w:rsidR="00595BE4" w:rsidRPr="00CE1BCD" w:rsidRDefault="00595BE4" w:rsidP="00595BE4">
      <w:pPr>
        <w:jc w:val="both"/>
        <w:rPr>
          <w:color w:val="000000"/>
          <w:sz w:val="22"/>
          <w:szCs w:val="22"/>
        </w:rPr>
      </w:pPr>
    </w:p>
    <w:p w:rsidR="00595BE4" w:rsidRPr="00CE1BCD" w:rsidRDefault="00595BE4" w:rsidP="00595BE4">
      <w:pPr>
        <w:jc w:val="both"/>
        <w:rPr>
          <w:color w:val="000000"/>
          <w:sz w:val="22"/>
          <w:szCs w:val="22"/>
        </w:rPr>
      </w:pPr>
      <w:r w:rsidRPr="00CE1BCD">
        <w:rPr>
          <w:color w:val="000000"/>
          <w:sz w:val="22"/>
          <w:szCs w:val="22"/>
        </w:rPr>
        <w:t>Odpowiedź:</w:t>
      </w:r>
    </w:p>
    <w:p w:rsidR="00595BE4" w:rsidRPr="00CE1BCD" w:rsidRDefault="00595BE4" w:rsidP="00595BE4">
      <w:pPr>
        <w:jc w:val="both"/>
        <w:rPr>
          <w:color w:val="000000"/>
          <w:sz w:val="22"/>
          <w:szCs w:val="22"/>
        </w:rPr>
      </w:pPr>
      <w:r w:rsidRPr="00CE1BCD">
        <w:rPr>
          <w:color w:val="000000"/>
          <w:sz w:val="22"/>
          <w:szCs w:val="22"/>
        </w:rPr>
        <w:t>Zamawiający nie dopuszcza dokonywania transakcji przy użyciu kart paliwowych.</w:t>
      </w:r>
    </w:p>
    <w:p w:rsidR="00595BE4" w:rsidRPr="00CE1BCD" w:rsidRDefault="00595BE4" w:rsidP="00595BE4">
      <w:pPr>
        <w:jc w:val="both"/>
        <w:rPr>
          <w:color w:val="000000"/>
          <w:sz w:val="22"/>
          <w:szCs w:val="22"/>
        </w:rPr>
      </w:pPr>
    </w:p>
    <w:p w:rsidR="00595BE4" w:rsidRPr="00CE1BCD" w:rsidRDefault="00595BE4" w:rsidP="00AE1111">
      <w:pPr>
        <w:jc w:val="both"/>
        <w:rPr>
          <w:color w:val="000000"/>
          <w:sz w:val="22"/>
          <w:szCs w:val="22"/>
        </w:rPr>
      </w:pPr>
    </w:p>
    <w:p w:rsidR="00CA3FBC" w:rsidRPr="00CE1BCD" w:rsidRDefault="00CA3FBC" w:rsidP="00AE1111">
      <w:pPr>
        <w:jc w:val="both"/>
        <w:rPr>
          <w:i/>
          <w:color w:val="000000"/>
          <w:sz w:val="22"/>
          <w:szCs w:val="22"/>
        </w:rPr>
      </w:pPr>
      <w:r w:rsidRPr="00CE1BCD">
        <w:rPr>
          <w:i/>
          <w:color w:val="000000"/>
          <w:sz w:val="22"/>
          <w:szCs w:val="22"/>
        </w:rPr>
        <w:t>Pytanie 4:</w:t>
      </w:r>
    </w:p>
    <w:p w:rsidR="00CA3FBC" w:rsidRPr="00CE1BCD" w:rsidRDefault="00CA3FBC" w:rsidP="00CA3FBC">
      <w:pPr>
        <w:jc w:val="both"/>
        <w:rPr>
          <w:color w:val="000000"/>
          <w:sz w:val="22"/>
          <w:szCs w:val="22"/>
        </w:rPr>
      </w:pPr>
      <w:r w:rsidRPr="00CE1BCD">
        <w:rPr>
          <w:color w:val="000000"/>
          <w:sz w:val="22"/>
          <w:szCs w:val="22"/>
        </w:rPr>
        <w:t xml:space="preserve">Czy Zamawiający zaakceptuje wzór umowy Wykonawcy oraz ogólne warunki korzystania z kart flotowych w przypadku wyboru oferty Wykonawcy? </w:t>
      </w:r>
    </w:p>
    <w:p w:rsidR="00CA3FBC" w:rsidRPr="00CE1BCD" w:rsidRDefault="00CA3FBC" w:rsidP="00CA3FBC">
      <w:pPr>
        <w:jc w:val="both"/>
        <w:rPr>
          <w:color w:val="000000"/>
          <w:sz w:val="22"/>
          <w:szCs w:val="22"/>
        </w:rPr>
      </w:pPr>
      <w:r w:rsidRPr="00CE1BCD">
        <w:rPr>
          <w:color w:val="000000"/>
          <w:sz w:val="22"/>
          <w:szCs w:val="22"/>
        </w:rPr>
        <w:t>Wyrażenie zgody na to zapytanie warunkuje złożenie oferty przez Wykonawcę.</w:t>
      </w:r>
    </w:p>
    <w:p w:rsidR="00CA3FBC" w:rsidRPr="00CE1BCD" w:rsidRDefault="00CA3FBC" w:rsidP="00CA3FBC">
      <w:pPr>
        <w:jc w:val="both"/>
        <w:rPr>
          <w:color w:val="000000"/>
          <w:sz w:val="22"/>
          <w:szCs w:val="22"/>
        </w:rPr>
      </w:pPr>
      <w:r w:rsidRPr="00CE1BCD">
        <w:rPr>
          <w:color w:val="000000"/>
          <w:sz w:val="22"/>
          <w:szCs w:val="22"/>
        </w:rPr>
        <w:t>Wzór umowy Wykonawca przedstawia w załączeniu.</w:t>
      </w:r>
    </w:p>
    <w:p w:rsidR="00CA3FBC" w:rsidRPr="009A2297" w:rsidRDefault="00CA3FBC" w:rsidP="00AE1111">
      <w:pPr>
        <w:jc w:val="both"/>
        <w:rPr>
          <w:color w:val="000000"/>
          <w:sz w:val="22"/>
          <w:szCs w:val="22"/>
        </w:rPr>
      </w:pPr>
      <w:r w:rsidRPr="00CE1BCD">
        <w:rPr>
          <w:color w:val="000000"/>
          <w:sz w:val="22"/>
          <w:szCs w:val="22"/>
        </w:rPr>
        <w:t>Odpowiedź:</w:t>
      </w:r>
    </w:p>
    <w:p w:rsidR="00CA3FBC" w:rsidRPr="009A2297" w:rsidRDefault="00CA3FBC" w:rsidP="00AE1111">
      <w:pPr>
        <w:jc w:val="both"/>
        <w:rPr>
          <w:color w:val="000000"/>
          <w:sz w:val="22"/>
          <w:szCs w:val="22"/>
        </w:rPr>
      </w:pPr>
      <w:r w:rsidRPr="009A2297">
        <w:rPr>
          <w:color w:val="000000"/>
          <w:sz w:val="22"/>
          <w:szCs w:val="22"/>
        </w:rPr>
        <w:t xml:space="preserve">Zamawiający nie dopuszcza możliwość </w:t>
      </w:r>
      <w:r w:rsidR="00D06D58" w:rsidRPr="009A2297">
        <w:rPr>
          <w:color w:val="000000"/>
          <w:sz w:val="22"/>
          <w:szCs w:val="22"/>
        </w:rPr>
        <w:t>korzystania z kart flotowych.</w:t>
      </w:r>
    </w:p>
    <w:sectPr w:rsidR="00CA3FBC" w:rsidRPr="009A2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54" w:rsidRDefault="00E21154" w:rsidP="00AE1111">
      <w:r>
        <w:separator/>
      </w:r>
    </w:p>
  </w:endnote>
  <w:endnote w:type="continuationSeparator" w:id="0">
    <w:p w:rsidR="00E21154" w:rsidRDefault="00E21154" w:rsidP="00AE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54" w:rsidRDefault="00E21154" w:rsidP="00AE1111">
      <w:r>
        <w:separator/>
      </w:r>
    </w:p>
  </w:footnote>
  <w:footnote w:type="continuationSeparator" w:id="0">
    <w:p w:rsidR="00E21154" w:rsidRDefault="00E21154" w:rsidP="00AE1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E2555"/>
    <w:multiLevelType w:val="hybridMultilevel"/>
    <w:tmpl w:val="82509A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27"/>
    <w:rsid w:val="002C3071"/>
    <w:rsid w:val="0030659B"/>
    <w:rsid w:val="00595BE4"/>
    <w:rsid w:val="005A3BEB"/>
    <w:rsid w:val="006A6440"/>
    <w:rsid w:val="009110B8"/>
    <w:rsid w:val="009338BD"/>
    <w:rsid w:val="00956727"/>
    <w:rsid w:val="009A2297"/>
    <w:rsid w:val="00AE1111"/>
    <w:rsid w:val="00BA4150"/>
    <w:rsid w:val="00C2662F"/>
    <w:rsid w:val="00CA127D"/>
    <w:rsid w:val="00CA3FBC"/>
    <w:rsid w:val="00CE1BCD"/>
    <w:rsid w:val="00D06D58"/>
    <w:rsid w:val="00D97384"/>
    <w:rsid w:val="00E2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634E7-F6EC-43B1-B470-5B864062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3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3071"/>
    <w:rPr>
      <w:color w:val="0000FF" w:themeColor="hyperlink"/>
      <w:u w:val="single"/>
    </w:rPr>
  </w:style>
  <w:style w:type="paragraph" w:styleId="Tekstprzypisukocowego">
    <w:name w:val="endnote text"/>
    <w:basedOn w:val="Normalny"/>
    <w:link w:val="TekstprzypisukocowegoZnak"/>
    <w:uiPriority w:val="99"/>
    <w:semiHidden/>
    <w:unhideWhenUsed/>
    <w:rsid w:val="00AE1111"/>
  </w:style>
  <w:style w:type="character" w:customStyle="1" w:styleId="TekstprzypisukocowegoZnak">
    <w:name w:val="Tekst przypisu końcowego Znak"/>
    <w:basedOn w:val="Domylnaczcionkaakapitu"/>
    <w:link w:val="Tekstprzypisukocowego"/>
    <w:uiPriority w:val="99"/>
    <w:semiHidden/>
    <w:rsid w:val="00AE11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E1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teszew.zakladkomunal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3149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a.bogacka</cp:lastModifiedBy>
  <cp:revision>2</cp:revision>
  <cp:lastPrinted>2020-12-08T09:52:00Z</cp:lastPrinted>
  <dcterms:created xsi:type="dcterms:W3CDTF">2020-12-08T11:06:00Z</dcterms:created>
  <dcterms:modified xsi:type="dcterms:W3CDTF">2020-12-08T11:06:00Z</dcterms:modified>
</cp:coreProperties>
</file>